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BA57782"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rPr>
          <w:rFonts w:ascii="Verdana" w:hAnsi="Verdana"/>
        </w:rPr>
      </w:pPr>
      <w:bookmarkStart w:id="0" w:name="_GoBack"/>
      <w:bookmarkEnd w:id="0"/>
    </w:p>
    <w:p w14:paraId="75E69768" w14:textId="77777777" w:rsidR="00FB3D91" w:rsidRDefault="00FB3D91">
      <w:pPr>
        <w:pStyle w:val="Cuerpo"/>
        <w:pBdr>
          <w:top w:val="single" w:sz="4" w:space="0" w:color="943634"/>
          <w:left w:val="none" w:sz="0" w:space="0" w:color="auto"/>
          <w:bottom w:val="single" w:sz="4" w:space="0" w:color="943634"/>
          <w:right w:val="none" w:sz="0" w:space="0" w:color="auto"/>
          <w:bar w:val="none" w:sz="0" w:color="auto"/>
        </w:pBdr>
        <w:jc w:val="center"/>
        <w:rPr>
          <w:rFonts w:ascii="Verdana" w:hAnsi="Verdana" w:cs="Verdana"/>
          <w:color w:val="800000"/>
          <w:sz w:val="56"/>
          <w:szCs w:val="56"/>
          <w:u w:color="800000"/>
        </w:rPr>
      </w:pPr>
      <w:r>
        <w:rPr>
          <w:rFonts w:ascii="Verdana" w:hAnsi="Verdana"/>
          <w:color w:val="800000"/>
          <w:sz w:val="56"/>
          <w:szCs w:val="56"/>
          <w:u w:color="800000"/>
          <w:lang w:val="es-ES_tradnl"/>
        </w:rPr>
        <w:t xml:space="preserve">El </w:t>
      </w:r>
      <w:r>
        <w:rPr>
          <w:rFonts w:ascii="Verdana" w:hAnsi="Verdana"/>
          <w:b/>
          <w:bCs/>
          <w:color w:val="800000"/>
          <w:sz w:val="56"/>
          <w:szCs w:val="56"/>
          <w:u w:color="800000"/>
        </w:rPr>
        <w:t>TSJN</w:t>
      </w:r>
      <w:r>
        <w:rPr>
          <w:rFonts w:ascii="Verdana" w:hAnsi="Verdana"/>
          <w:color w:val="800000"/>
          <w:sz w:val="56"/>
          <w:szCs w:val="56"/>
          <w:u w:color="800000"/>
        </w:rPr>
        <w:t xml:space="preserve"> informa</w:t>
      </w:r>
    </w:p>
    <w:p w14:paraId="2A4B612D"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rPr>
          <w:rFonts w:ascii="Verdana" w:hAnsi="Verdana" w:cs="Verdana"/>
          <w:b/>
          <w:bCs/>
          <w:sz w:val="28"/>
          <w:szCs w:val="28"/>
        </w:rPr>
      </w:pPr>
    </w:p>
    <w:p w14:paraId="28DBC082"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rPr>
          <w:rFonts w:ascii="Verdana" w:hAnsi="Verdana" w:cs="Verdana"/>
          <w:b/>
          <w:bCs/>
          <w:sz w:val="28"/>
          <w:szCs w:val="28"/>
        </w:rPr>
      </w:pPr>
    </w:p>
    <w:p w14:paraId="117507CE"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jc w:val="center"/>
        <w:rPr>
          <w:rFonts w:ascii="Verdana" w:hAnsi="Verdana"/>
          <w:b/>
          <w:bCs/>
          <w:sz w:val="28"/>
          <w:szCs w:val="28"/>
          <w:lang w:val="es-ES_tradnl"/>
        </w:rPr>
      </w:pPr>
      <w:r>
        <w:rPr>
          <w:rFonts w:ascii="Verdana" w:hAnsi="Verdana"/>
          <w:b/>
          <w:bCs/>
          <w:sz w:val="28"/>
          <w:szCs w:val="28"/>
          <w:lang w:val="es-ES_tradnl"/>
        </w:rPr>
        <w:t>Los juzgados navarros atenderán al público por correo electrónico o teléfono durante los tres meses posteriores al estado de alarma</w:t>
      </w:r>
    </w:p>
    <w:p w14:paraId="51B935BD"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cs="Verdana"/>
        </w:rPr>
      </w:pPr>
    </w:p>
    <w:p w14:paraId="494F6D93" w14:textId="77777777" w:rsidR="00FB3D91" w:rsidRDefault="00FB3D91" w:rsidP="003C59E3">
      <w:pPr>
        <w:pStyle w:val="Cuerpo"/>
        <w:numPr>
          <w:ilvl w:val="0"/>
          <w:numId w:val="2"/>
        </w:numPr>
        <w:pBdr>
          <w:top w:val="none" w:sz="0" w:space="0" w:color="auto"/>
          <w:left w:val="none" w:sz="0" w:space="0" w:color="auto"/>
          <w:bottom w:val="none" w:sz="0" w:space="0" w:color="auto"/>
          <w:right w:val="none" w:sz="0" w:space="0" w:color="auto"/>
          <w:bar w:val="none" w:sz="0" w:color="auto"/>
        </w:pBdr>
        <w:jc w:val="both"/>
        <w:rPr>
          <w:rFonts w:ascii="Verdana" w:hAnsi="Verdana"/>
          <w:lang w:val="es-ES_tradnl"/>
        </w:rPr>
      </w:pPr>
      <w:r>
        <w:rPr>
          <w:rFonts w:ascii="Verdana" w:hAnsi="Verdana"/>
          <w:lang w:val="es-ES_tradnl"/>
        </w:rPr>
        <w:t xml:space="preserve">A los palacios de justicia de la Comunidad foral solo se podrá acceder con cita previa proporcionada por el órgano judicial </w:t>
      </w:r>
    </w:p>
    <w:p w14:paraId="072B790C" w14:textId="77777777" w:rsidR="00FB3D91" w:rsidRPr="00C0726D"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cs="Verdana"/>
          <w:lang w:val="es-ES_tradnl"/>
        </w:rPr>
      </w:pPr>
    </w:p>
    <w:p w14:paraId="29CF7044"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cs="Verdana"/>
        </w:rPr>
      </w:pPr>
    </w:p>
    <w:p w14:paraId="1612AF4E"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rPr>
          <w:rFonts w:ascii="Verdana" w:hAnsi="Verdana" w:cs="Verdana"/>
          <w:sz w:val="22"/>
          <w:szCs w:val="22"/>
        </w:rPr>
      </w:pPr>
      <w:r>
        <w:rPr>
          <w:rFonts w:ascii="Verdana" w:hAnsi="Verdana"/>
          <w:sz w:val="22"/>
          <w:szCs w:val="22"/>
        </w:rPr>
        <w:t xml:space="preserve">Pamplona, 19 de </w:t>
      </w:r>
      <w:r>
        <w:rPr>
          <w:rFonts w:ascii="Verdana" w:hAnsi="Verdana"/>
          <w:sz w:val="22"/>
          <w:szCs w:val="22"/>
          <w:lang w:val="es-ES_tradnl"/>
        </w:rPr>
        <w:t>mayo</w:t>
      </w:r>
      <w:r>
        <w:rPr>
          <w:rFonts w:ascii="Verdana" w:hAnsi="Verdana"/>
          <w:sz w:val="22"/>
          <w:szCs w:val="22"/>
          <w:lang w:val="pt-PT"/>
        </w:rPr>
        <w:t xml:space="preserve"> de 2020</w:t>
      </w:r>
      <w:r>
        <w:rPr>
          <w:rFonts w:ascii="Verdana" w:hAnsi="Verdana"/>
          <w:sz w:val="22"/>
          <w:szCs w:val="22"/>
        </w:rPr>
        <w:t>.-</w:t>
      </w:r>
    </w:p>
    <w:p w14:paraId="65DC0B91"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rPr>
          <w:rFonts w:ascii="Verdana" w:hAnsi="Verdana" w:cs="Verdana"/>
          <w:sz w:val="22"/>
          <w:szCs w:val="22"/>
        </w:rPr>
      </w:pPr>
    </w:p>
    <w:p w14:paraId="45B49769" w14:textId="77777777" w:rsidR="00FB3D91" w:rsidRDefault="00FB3D91" w:rsidP="008804DC">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Pr>
          <w:rFonts w:ascii="Verdana" w:hAnsi="Verdana"/>
          <w:sz w:val="22"/>
          <w:szCs w:val="22"/>
          <w:lang w:val="es-ES_tradnl"/>
        </w:rPr>
        <w:t xml:space="preserve">Durante el estado de alarma y hasta tres meses después de su finalización, la atención al público en los juzgados y tribunales navarros se realizará por correo electrónico o teléfono. Asimismo, en el caso de que se considere imprescindible la atención personal, el órgano judicial proporcionará cita y hora. </w:t>
      </w:r>
    </w:p>
    <w:p w14:paraId="3C2179E7" w14:textId="77777777" w:rsidR="00FB3D91" w:rsidRDefault="00FB3D91" w:rsidP="008804DC">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6B4E55D4" w14:textId="77777777" w:rsidR="00FB3D91" w:rsidRDefault="00FB3D91" w:rsidP="008804DC">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Pr>
          <w:rFonts w:ascii="Verdana" w:hAnsi="Verdana"/>
          <w:sz w:val="22"/>
          <w:szCs w:val="22"/>
          <w:lang w:val="es-ES_tradnl"/>
        </w:rPr>
        <w:t xml:space="preserve">Así lo ha decretado el presidente del Tribunal Superior de Justicia de Navarra (TSJN), Joaquín Galve, en un acuerdo dictado por el trámite de urgencia que deberá ser refrendado el próximo lunes por la Sala de Gobierno del TSJN.  </w:t>
      </w:r>
    </w:p>
    <w:p w14:paraId="373F87B9" w14:textId="77777777" w:rsidR="00FB3D91" w:rsidRDefault="00FB3D91" w:rsidP="008804DC">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1B4698A7" w14:textId="77777777" w:rsidR="00FB3D91" w:rsidRDefault="00FB3D91" w:rsidP="000D27EE">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Pr>
          <w:rFonts w:ascii="Verdana" w:hAnsi="Verdana"/>
          <w:sz w:val="22"/>
          <w:szCs w:val="22"/>
          <w:lang w:val="es-ES_tradnl"/>
        </w:rPr>
        <w:t xml:space="preserve">Según este acuerdo, </w:t>
      </w:r>
      <w:r w:rsidRPr="000D27EE">
        <w:rPr>
          <w:rFonts w:ascii="Verdana" w:hAnsi="Verdana"/>
          <w:sz w:val="22"/>
          <w:szCs w:val="22"/>
          <w:lang w:val="es-ES_tradnl"/>
        </w:rPr>
        <w:t>la atención al público en cualquier sede judicial de la Comunidad foral de Navarra se realizará por vía telefónica o a través de los  correos electrónicos habilitados a tal efecto, siempre que sea posible en función de la naturaleza de la información requerida</w:t>
      </w:r>
      <w:r>
        <w:rPr>
          <w:rFonts w:ascii="Verdana" w:hAnsi="Verdana"/>
          <w:sz w:val="22"/>
          <w:szCs w:val="22"/>
          <w:lang w:val="es-ES_tradnl"/>
        </w:rPr>
        <w:t xml:space="preserve">. </w:t>
      </w:r>
    </w:p>
    <w:p w14:paraId="7E5B0D57" w14:textId="77777777" w:rsidR="00FB3D91" w:rsidRDefault="00FB3D91" w:rsidP="000D27EE">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061BB82C" w14:textId="77777777" w:rsidR="00FB3D91" w:rsidRDefault="00FB3D91" w:rsidP="000D27EE">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D27EE">
        <w:rPr>
          <w:rFonts w:ascii="Verdana" w:hAnsi="Verdana"/>
          <w:sz w:val="22"/>
          <w:szCs w:val="22"/>
          <w:lang w:val="es-ES_tradnl"/>
        </w:rPr>
        <w:t>Los números de teléfono y las direcciones de correo electrónico de los juzgados y tribunales, de la fiscalía de las distintas sedes judic</w:t>
      </w:r>
      <w:r>
        <w:rPr>
          <w:rFonts w:ascii="Verdana" w:hAnsi="Verdana"/>
          <w:sz w:val="22"/>
          <w:szCs w:val="22"/>
          <w:lang w:val="es-ES_tradnl"/>
        </w:rPr>
        <w:t xml:space="preserve">iales y de los demás servicios </w:t>
      </w:r>
      <w:r w:rsidRPr="000D27EE">
        <w:rPr>
          <w:rFonts w:ascii="Verdana" w:hAnsi="Verdana"/>
          <w:sz w:val="22"/>
          <w:szCs w:val="22"/>
          <w:lang w:val="es-ES_tradnl"/>
        </w:rPr>
        <w:t xml:space="preserve">se encuentran publicados en la sede judicial electrónica de Navarra, </w:t>
      </w:r>
      <w:r>
        <w:rPr>
          <w:rFonts w:ascii="Verdana" w:hAnsi="Verdana"/>
          <w:sz w:val="22"/>
          <w:szCs w:val="22"/>
          <w:lang w:val="es-ES_tradnl"/>
        </w:rPr>
        <w:t xml:space="preserve">y se pueden </w:t>
      </w:r>
      <w:r w:rsidRPr="000D27EE">
        <w:rPr>
          <w:rFonts w:ascii="Verdana" w:hAnsi="Verdana"/>
          <w:sz w:val="22"/>
          <w:szCs w:val="22"/>
          <w:lang w:val="es-ES_tradnl"/>
        </w:rPr>
        <w:t>acceder a los mismo</w:t>
      </w:r>
      <w:r>
        <w:rPr>
          <w:rFonts w:ascii="Verdana" w:hAnsi="Verdana"/>
          <w:sz w:val="22"/>
          <w:szCs w:val="22"/>
          <w:lang w:val="es-ES_tradnl"/>
        </w:rPr>
        <w:t xml:space="preserve">s a través de la siguiente URL: </w:t>
      </w:r>
      <w:hyperlink r:id="rId10" w:history="1">
        <w:r w:rsidRPr="000D27EE">
          <w:rPr>
            <w:rStyle w:val="Hipervnculo"/>
            <w:rFonts w:ascii="Verdana" w:hAnsi="Verdana" w:cs="Arial Unicode MS"/>
            <w:sz w:val="22"/>
            <w:szCs w:val="22"/>
            <w:lang w:val="es-ES_tradnl"/>
          </w:rPr>
          <w:t>http://www.poderjudicial.es/cgpj/es/Poder-Judicial/Tribunales-Superiores-de-Justicia/TSJ-Navarra/Organos-judiciales/ch.Directorio-de-organos-judiciales.formato3/?provincia=31&amp;amp;provinciaAux=Navarra&amp;amp;municipio=&amp;amp;filtroTipo</w:t>
        </w:r>
      </w:hyperlink>
    </w:p>
    <w:p w14:paraId="7075234F" w14:textId="77777777" w:rsidR="00FB3D91" w:rsidRDefault="00FB3D91" w:rsidP="008804DC">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58D877CC"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B5EF9">
        <w:rPr>
          <w:rFonts w:ascii="Verdana" w:hAnsi="Verdana"/>
          <w:sz w:val="22"/>
          <w:szCs w:val="22"/>
          <w:lang w:val="es-ES_tradnl"/>
        </w:rPr>
        <w:t>Las consult</w:t>
      </w:r>
      <w:r>
        <w:rPr>
          <w:rFonts w:ascii="Verdana" w:hAnsi="Verdana"/>
          <w:sz w:val="22"/>
          <w:szCs w:val="22"/>
          <w:lang w:val="es-ES_tradnl"/>
        </w:rPr>
        <w:t>as o solicitudes de información se llevarán a cabo,</w:t>
      </w:r>
      <w:r w:rsidRPr="000B5EF9">
        <w:rPr>
          <w:rFonts w:ascii="Verdana" w:hAnsi="Verdana"/>
          <w:sz w:val="22"/>
          <w:szCs w:val="22"/>
          <w:lang w:val="es-ES_tradnl"/>
        </w:rPr>
        <w:t xml:space="preserve"> preferentemente</w:t>
      </w:r>
      <w:r>
        <w:rPr>
          <w:rFonts w:ascii="Verdana" w:hAnsi="Verdana"/>
          <w:sz w:val="22"/>
          <w:szCs w:val="22"/>
          <w:lang w:val="es-ES_tradnl"/>
        </w:rPr>
        <w:t>,</w:t>
      </w:r>
      <w:r w:rsidRPr="000B5EF9">
        <w:rPr>
          <w:rFonts w:ascii="Verdana" w:hAnsi="Verdana"/>
          <w:sz w:val="22"/>
          <w:szCs w:val="22"/>
          <w:lang w:val="es-ES_tradnl"/>
        </w:rPr>
        <w:t xml:space="preserve"> </w:t>
      </w:r>
      <w:r>
        <w:rPr>
          <w:rFonts w:ascii="Verdana" w:hAnsi="Verdana"/>
          <w:sz w:val="22"/>
          <w:szCs w:val="22"/>
          <w:lang w:val="es-ES_tradnl"/>
        </w:rPr>
        <w:t xml:space="preserve">por correo electrónico </w:t>
      </w:r>
      <w:r w:rsidRPr="000B5EF9">
        <w:rPr>
          <w:rFonts w:ascii="Verdana" w:hAnsi="Verdana"/>
          <w:sz w:val="22"/>
          <w:szCs w:val="22"/>
          <w:lang w:val="es-ES_tradnl"/>
        </w:rPr>
        <w:t>y</w:t>
      </w:r>
      <w:r>
        <w:rPr>
          <w:rFonts w:ascii="Verdana" w:hAnsi="Verdana"/>
          <w:sz w:val="22"/>
          <w:szCs w:val="22"/>
          <w:lang w:val="es-ES_tradnl"/>
        </w:rPr>
        <w:t>,</w:t>
      </w:r>
      <w:r w:rsidRPr="000B5EF9">
        <w:rPr>
          <w:rFonts w:ascii="Verdana" w:hAnsi="Verdana"/>
          <w:sz w:val="22"/>
          <w:szCs w:val="22"/>
          <w:lang w:val="es-ES_tradnl"/>
        </w:rPr>
        <w:t xml:space="preserve"> subsidiariamente</w:t>
      </w:r>
      <w:r>
        <w:rPr>
          <w:rFonts w:ascii="Verdana" w:hAnsi="Verdana"/>
          <w:sz w:val="22"/>
          <w:szCs w:val="22"/>
          <w:lang w:val="es-ES_tradnl"/>
        </w:rPr>
        <w:t>,</w:t>
      </w:r>
      <w:r w:rsidRPr="000B5EF9">
        <w:rPr>
          <w:rFonts w:ascii="Verdana" w:hAnsi="Verdana"/>
          <w:sz w:val="22"/>
          <w:szCs w:val="22"/>
          <w:lang w:val="es-ES_tradnl"/>
        </w:rPr>
        <w:t xml:space="preserve"> por vía telefónica, todo ello siempre que sea posible en función de la naturaleza de la información requerida</w:t>
      </w:r>
      <w:r>
        <w:rPr>
          <w:rFonts w:ascii="Verdana" w:hAnsi="Verdana"/>
          <w:sz w:val="22"/>
          <w:szCs w:val="22"/>
          <w:lang w:val="es-ES_tradnl"/>
        </w:rPr>
        <w:t xml:space="preserve">. </w:t>
      </w:r>
    </w:p>
    <w:p w14:paraId="0378AEBF" w14:textId="77777777" w:rsidR="00FB3D91"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47D47C80" w14:textId="77777777" w:rsidR="00FB3D91" w:rsidRPr="000D35FB"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D35FB">
        <w:rPr>
          <w:rFonts w:ascii="Verdana" w:hAnsi="Verdana"/>
          <w:sz w:val="22"/>
          <w:szCs w:val="22"/>
          <w:lang w:val="es-ES_tradnl"/>
        </w:rPr>
        <w:lastRenderedPageBreak/>
        <w:t>En las consultas a través de correo electrónico deberá identificarse el profesional o ciudadano que realiza la consulta y la clase y número del procedimiento o expediente sobre el que realiza la consulta</w:t>
      </w:r>
      <w:r>
        <w:rPr>
          <w:rFonts w:ascii="Verdana" w:hAnsi="Verdana"/>
          <w:sz w:val="22"/>
          <w:szCs w:val="22"/>
          <w:lang w:val="es-ES_tradnl"/>
        </w:rPr>
        <w:t>,</w:t>
      </w:r>
      <w:r w:rsidRPr="000D35FB">
        <w:rPr>
          <w:rFonts w:ascii="Verdana" w:hAnsi="Verdana"/>
          <w:sz w:val="22"/>
          <w:szCs w:val="22"/>
          <w:lang w:val="es-ES_tradnl"/>
        </w:rPr>
        <w:t xml:space="preserve"> así como el número del documento de identidad. </w:t>
      </w:r>
    </w:p>
    <w:p w14:paraId="3DB90D4C"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7F3FEB6E"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D35FB">
        <w:rPr>
          <w:rFonts w:ascii="Verdana" w:hAnsi="Verdana"/>
          <w:sz w:val="22"/>
          <w:szCs w:val="22"/>
          <w:lang w:val="es-ES_tradnl"/>
        </w:rPr>
        <w:t>En caso de que el usuario desconozca a quién debe dirigirse, podrá contactar para recabar información con el Decanato del correspondiente partido judicial o, en su caso, con la oficina de reparto de la audiencia Provincial o con la secretaría de la Fiscalía</w:t>
      </w:r>
      <w:r>
        <w:rPr>
          <w:rFonts w:ascii="Verdana" w:hAnsi="Verdana"/>
          <w:sz w:val="22"/>
          <w:szCs w:val="22"/>
          <w:lang w:val="es-ES_tradnl"/>
        </w:rPr>
        <w:t>.</w:t>
      </w:r>
    </w:p>
    <w:p w14:paraId="5237DE76"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445E2650" w14:textId="77777777" w:rsidR="00FB3D91" w:rsidRPr="000D35FB"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Pr>
          <w:rFonts w:ascii="Verdana" w:hAnsi="Verdana"/>
          <w:sz w:val="22"/>
          <w:szCs w:val="22"/>
          <w:lang w:val="es-ES_tradnl"/>
        </w:rPr>
        <w:t>De igual forma, e</w:t>
      </w:r>
      <w:r w:rsidRPr="000D35FB">
        <w:rPr>
          <w:rFonts w:ascii="Verdana" w:hAnsi="Verdana"/>
          <w:sz w:val="22"/>
          <w:szCs w:val="22"/>
          <w:lang w:val="es-ES_tradnl"/>
        </w:rPr>
        <w:t>n las consultas telefónicas deberá identificarse el profesional o ciudadano que realiza la consulta y la clase y número del procedimiento o expediente sobre el que realiza la consulta</w:t>
      </w:r>
      <w:r>
        <w:rPr>
          <w:rFonts w:ascii="Verdana" w:hAnsi="Verdana"/>
          <w:sz w:val="22"/>
          <w:szCs w:val="22"/>
          <w:lang w:val="es-ES_tradnl"/>
        </w:rPr>
        <w:t>,</w:t>
      </w:r>
      <w:r w:rsidRPr="000D35FB">
        <w:rPr>
          <w:rFonts w:ascii="Verdana" w:hAnsi="Verdana"/>
          <w:sz w:val="22"/>
          <w:szCs w:val="22"/>
          <w:lang w:val="es-ES_tradnl"/>
        </w:rPr>
        <w:t xml:space="preserve"> así como el número del documento de identidad.</w:t>
      </w:r>
    </w:p>
    <w:p w14:paraId="6AF0B5E8"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2F7F863C"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D35FB">
        <w:rPr>
          <w:rFonts w:ascii="Verdana" w:hAnsi="Verdana"/>
          <w:sz w:val="22"/>
          <w:szCs w:val="22"/>
          <w:lang w:val="es-ES_tradnl"/>
        </w:rPr>
        <w:t>En caso de que, en atención a las necesidades del servicio, por parte de la oficina correspondiente se considere imprescindible la atención presencial, el órgano correspondiente citará al interesado fijando el día y la hora de la cita.</w:t>
      </w:r>
    </w:p>
    <w:p w14:paraId="4A4D7680" w14:textId="77777777" w:rsidR="00FB3D91"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18C7EA03" w14:textId="77777777" w:rsidR="00FB3D91"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0D35FB">
        <w:rPr>
          <w:rFonts w:ascii="Verdana" w:hAnsi="Verdana"/>
          <w:sz w:val="22"/>
          <w:szCs w:val="22"/>
          <w:lang w:val="es-ES_tradnl"/>
        </w:rPr>
        <w:t>Como regla general</w:t>
      </w:r>
      <w:r>
        <w:rPr>
          <w:rFonts w:ascii="Verdana" w:hAnsi="Verdana"/>
          <w:sz w:val="22"/>
          <w:szCs w:val="22"/>
          <w:lang w:val="es-ES_tradnl"/>
        </w:rPr>
        <w:t>,</w:t>
      </w:r>
      <w:r w:rsidRPr="000D35FB">
        <w:rPr>
          <w:rFonts w:ascii="Verdana" w:hAnsi="Verdana"/>
          <w:sz w:val="22"/>
          <w:szCs w:val="22"/>
          <w:lang w:val="es-ES_tradnl"/>
        </w:rPr>
        <w:t xml:space="preserve"> el horario de atención al público mediante cita previa tendrá lugar en una franj</w:t>
      </w:r>
      <w:r>
        <w:rPr>
          <w:rFonts w:ascii="Verdana" w:hAnsi="Verdana"/>
          <w:sz w:val="22"/>
          <w:szCs w:val="22"/>
          <w:lang w:val="es-ES_tradnl"/>
        </w:rPr>
        <w:t>a horaria que va desde las 10 hasta las 13 horas.</w:t>
      </w:r>
      <w:r w:rsidRPr="000D35FB">
        <w:rPr>
          <w:rFonts w:ascii="Verdana" w:hAnsi="Verdana"/>
          <w:sz w:val="22"/>
          <w:szCs w:val="22"/>
          <w:lang w:val="es-ES_tradnl"/>
        </w:rPr>
        <w:t xml:space="preserve"> Cada órgano judicial concederá las citas con un intervalo de no menos de 15 minutos y siempre teniendo en cuenta la actuación a realizar.</w:t>
      </w:r>
    </w:p>
    <w:p w14:paraId="486942F1" w14:textId="77777777" w:rsidR="00FB3D91"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0939E6D4" w14:textId="77777777" w:rsidR="00FB3D91" w:rsidRPr="00D32DFD"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D32DFD">
        <w:rPr>
          <w:rFonts w:ascii="Verdana" w:hAnsi="Verdana"/>
          <w:sz w:val="22"/>
          <w:szCs w:val="22"/>
          <w:lang w:val="es-ES_tradnl"/>
        </w:rPr>
        <w:t>El órgano emisor de la cita deberá identificar adecuadamente a la persona citada y le informará de las condiciones y requisitos a cumplir par</w:t>
      </w:r>
      <w:r>
        <w:rPr>
          <w:rFonts w:ascii="Verdana" w:hAnsi="Verdana"/>
          <w:sz w:val="22"/>
          <w:szCs w:val="22"/>
          <w:lang w:val="es-ES_tradnl"/>
        </w:rPr>
        <w:t>a llevar a cabo la cita, de que solo será</w:t>
      </w:r>
      <w:r w:rsidRPr="00D32DFD">
        <w:rPr>
          <w:rFonts w:ascii="Verdana" w:hAnsi="Verdana"/>
          <w:sz w:val="22"/>
          <w:szCs w:val="22"/>
          <w:lang w:val="es-ES_tradnl"/>
        </w:rPr>
        <w:t xml:space="preserve"> atendido ya sea profesional o no lo sea, en el Juzgado para el que ha so</w:t>
      </w:r>
      <w:r>
        <w:rPr>
          <w:rFonts w:ascii="Verdana" w:hAnsi="Verdana"/>
          <w:sz w:val="22"/>
          <w:szCs w:val="22"/>
          <w:lang w:val="es-ES_tradnl"/>
        </w:rPr>
        <w:t xml:space="preserve">licitado la cita </w:t>
      </w:r>
      <w:r w:rsidRPr="00D32DFD">
        <w:rPr>
          <w:rFonts w:ascii="Verdana" w:hAnsi="Verdana"/>
          <w:sz w:val="22"/>
          <w:szCs w:val="22"/>
          <w:lang w:val="es-ES_tradnl"/>
        </w:rPr>
        <w:t>y deberá de indicarse la puerta por la que debe de acceder al edificio.</w:t>
      </w:r>
    </w:p>
    <w:p w14:paraId="0D590D3D" w14:textId="77777777" w:rsidR="00FB3D91"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2C5D95CF" w14:textId="77777777" w:rsidR="00FB3D91" w:rsidRPr="00D32DFD"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D32DFD">
        <w:rPr>
          <w:rFonts w:ascii="Verdana" w:hAnsi="Verdana"/>
          <w:sz w:val="22"/>
          <w:szCs w:val="22"/>
          <w:lang w:val="es-ES_tradnl"/>
        </w:rPr>
        <w:t xml:space="preserve">Se le deberá informar de que la citación es personal, y que en caso de que por edad, enfermedad, estado físico, dificultad con el idioma, etc., deba venir acompañado debe indicarlo para hacerlo constar en la lista de asistentes y computarlos a efectos de aforo. </w:t>
      </w:r>
    </w:p>
    <w:p w14:paraId="1D48E5F7" w14:textId="77777777" w:rsidR="00FB3D91"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10AAFE50" w14:textId="77777777" w:rsidR="00FB3D91" w:rsidRPr="00D32DFD"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r w:rsidRPr="00D32DFD">
        <w:rPr>
          <w:rFonts w:ascii="Verdana" w:hAnsi="Verdana"/>
          <w:sz w:val="22"/>
          <w:szCs w:val="22"/>
          <w:lang w:val="es-ES_tradnl"/>
        </w:rPr>
        <w:t>En la cita previa deberá indicarse que necesitará portarla el día que tenga que acceder al palacio y las medidas de seguridad que van a ser exigibles para poder acceder. Igualmente</w:t>
      </w:r>
      <w:r>
        <w:rPr>
          <w:rFonts w:ascii="Verdana" w:hAnsi="Verdana"/>
          <w:sz w:val="22"/>
          <w:szCs w:val="22"/>
          <w:lang w:val="es-ES_tradnl"/>
        </w:rPr>
        <w:t>,</w:t>
      </w:r>
      <w:r w:rsidRPr="00D32DFD">
        <w:rPr>
          <w:rFonts w:ascii="Verdana" w:hAnsi="Verdana"/>
          <w:sz w:val="22"/>
          <w:szCs w:val="22"/>
          <w:lang w:val="es-ES_tradnl"/>
        </w:rPr>
        <w:t xml:space="preserve"> se </w:t>
      </w:r>
      <w:r>
        <w:rPr>
          <w:rFonts w:ascii="Verdana" w:hAnsi="Verdana"/>
          <w:sz w:val="22"/>
          <w:szCs w:val="22"/>
          <w:lang w:val="es-ES_tradnl"/>
        </w:rPr>
        <w:t>comunicará</w:t>
      </w:r>
      <w:r w:rsidRPr="00D32DFD">
        <w:rPr>
          <w:rFonts w:ascii="Verdana" w:hAnsi="Verdana"/>
          <w:sz w:val="22"/>
          <w:szCs w:val="22"/>
          <w:lang w:val="es-ES_tradnl"/>
        </w:rPr>
        <w:t xml:space="preserve"> que</w:t>
      </w:r>
      <w:r>
        <w:rPr>
          <w:rFonts w:ascii="Verdana" w:hAnsi="Verdana"/>
          <w:sz w:val="22"/>
          <w:szCs w:val="22"/>
          <w:lang w:val="es-ES_tradnl"/>
        </w:rPr>
        <w:t>,</w:t>
      </w:r>
      <w:r w:rsidRPr="00D32DFD">
        <w:rPr>
          <w:rFonts w:ascii="Verdana" w:hAnsi="Verdana"/>
          <w:sz w:val="22"/>
          <w:szCs w:val="22"/>
          <w:lang w:val="es-ES_tradnl"/>
        </w:rPr>
        <w:t xml:space="preserve"> si por cualquier motivo no va a poder acudir finalmente</w:t>
      </w:r>
      <w:r>
        <w:rPr>
          <w:rFonts w:ascii="Verdana" w:hAnsi="Verdana"/>
          <w:sz w:val="22"/>
          <w:szCs w:val="22"/>
          <w:lang w:val="es-ES_tradnl"/>
        </w:rPr>
        <w:t>,</w:t>
      </w:r>
      <w:r w:rsidRPr="00D32DFD">
        <w:rPr>
          <w:rFonts w:ascii="Verdana" w:hAnsi="Verdana"/>
          <w:sz w:val="22"/>
          <w:szCs w:val="22"/>
          <w:lang w:val="es-ES_tradnl"/>
        </w:rPr>
        <w:t xml:space="preserve"> deberá hacerlo saber.</w:t>
      </w:r>
    </w:p>
    <w:p w14:paraId="0AEB04C7" w14:textId="77777777" w:rsidR="00FB3D91" w:rsidRPr="00D32DFD" w:rsidRDefault="00FB3D91" w:rsidP="00D32DFD">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7523053B" w14:textId="77777777" w:rsidR="00FB3D91" w:rsidRPr="000D35FB" w:rsidRDefault="00FB3D91" w:rsidP="000D35FB">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5B8C9873" w14:textId="77777777" w:rsidR="00FB3D91" w:rsidRPr="000D35FB"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sz w:val="22"/>
          <w:szCs w:val="22"/>
          <w:lang w:val="es-ES_tradnl"/>
        </w:rPr>
      </w:pPr>
    </w:p>
    <w:p w14:paraId="3BC162E6" w14:textId="77777777" w:rsidR="00FB3D91" w:rsidRPr="009A3D37" w:rsidRDefault="00FB3D91">
      <w:pPr>
        <w:pStyle w:val="Cuerpo"/>
        <w:pBdr>
          <w:top w:val="none" w:sz="0" w:space="0" w:color="auto"/>
          <w:left w:val="none" w:sz="0" w:space="0" w:color="auto"/>
          <w:bottom w:val="none" w:sz="0" w:space="0" w:color="auto"/>
          <w:right w:val="none" w:sz="0" w:space="0" w:color="auto"/>
          <w:bar w:val="none" w:sz="0" w:color="auto"/>
        </w:pBdr>
        <w:jc w:val="both"/>
        <w:rPr>
          <w:rFonts w:ascii="Verdana" w:hAnsi="Verdana" w:cs="Verdana"/>
          <w:sz w:val="22"/>
          <w:szCs w:val="22"/>
        </w:rPr>
      </w:pPr>
    </w:p>
    <w:sectPr w:rsidR="00FB3D91" w:rsidRPr="009A3D37" w:rsidSect="000E0694">
      <w:headerReference w:type="default" r:id="rId11"/>
      <w:footerReference w:type="default" r:id="rId12"/>
      <w:pgSz w:w="11900" w:h="16840"/>
      <w:pgMar w:top="1417" w:right="1701" w:bottom="1417" w:left="1701"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F288A" w14:textId="77777777" w:rsidR="00FB3D91" w:rsidRDefault="00FB3D9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116D360" w14:textId="77777777" w:rsidR="00FB3D91" w:rsidRDefault="00FB3D9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D11B" w14:textId="7EBAD433" w:rsidR="00FB3D91" w:rsidRDefault="001534E2">
    <w:pPr>
      <w:pStyle w:val="Piedepgina"/>
      <w:pBdr>
        <w:top w:val="none" w:sz="0" w:space="0" w:color="auto"/>
        <w:left w:val="none" w:sz="0" w:space="0" w:color="auto"/>
        <w:bottom w:val="none" w:sz="0" w:space="0" w:color="auto"/>
        <w:right w:val="none" w:sz="0" w:space="0" w:color="auto"/>
        <w:bar w:val="none" w:sz="0" w:color="auto"/>
      </w:pBdr>
      <w:tabs>
        <w:tab w:val="clear" w:pos="8504"/>
        <w:tab w:val="right" w:pos="8478"/>
      </w:tabs>
      <w:jc w:val="right"/>
    </w:pPr>
    <w:r>
      <w:fldChar w:fldCharType="begin"/>
    </w:r>
    <w:r>
      <w:instrText xml:space="preserve"> PAGE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9CE0" w14:textId="77777777" w:rsidR="00FB3D91" w:rsidRDefault="00FB3D9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C8E2B7C" w14:textId="77777777" w:rsidR="00FB3D91" w:rsidRDefault="00FB3D9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D862" w14:textId="2BFB8111" w:rsidR="00FB3D91" w:rsidRDefault="001534E2">
    <w:pPr>
      <w:pStyle w:val="Encabezado"/>
      <w:pBdr>
        <w:top w:val="none" w:sz="0" w:space="0" w:color="auto"/>
        <w:left w:val="none" w:sz="0" w:space="0" w:color="auto"/>
        <w:bottom w:val="none" w:sz="0" w:space="0" w:color="auto"/>
        <w:right w:val="none" w:sz="0" w:space="0" w:color="auto"/>
        <w:bar w:val="none" w:sz="0" w:color="auto"/>
      </w:pBdr>
      <w:tabs>
        <w:tab w:val="clear" w:pos="8504"/>
        <w:tab w:val="right" w:pos="8478"/>
      </w:tabs>
    </w:pPr>
    <w:r>
      <w:rPr>
        <w:noProof/>
        <w:lang w:val="es-ES"/>
      </w:rPr>
      <w:drawing>
        <wp:anchor distT="152400" distB="152400" distL="152400" distR="152400" simplePos="0" relativeHeight="251657728" behindDoc="1" locked="0" layoutInCell="1" allowOverlap="1" wp14:anchorId="2ED93142" wp14:editId="13EAA653">
          <wp:simplePos x="0" y="0"/>
          <wp:positionH relativeFrom="page">
            <wp:posOffset>5332095</wp:posOffset>
          </wp:positionH>
          <wp:positionV relativeFrom="page">
            <wp:posOffset>451485</wp:posOffset>
          </wp:positionV>
          <wp:extent cx="1268730" cy="1127125"/>
          <wp:effectExtent l="0" t="0" r="0"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1127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inline distT="0" distB="0" distL="0" distR="0" wp14:anchorId="5D437157" wp14:editId="5E87826B">
          <wp:extent cx="723900" cy="1019175"/>
          <wp:effectExtent l="0" t="0" r="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26ADE"/>
    <w:multiLevelType w:val="hybridMultilevel"/>
    <w:tmpl w:val="4AE6EBF8"/>
    <w:styleLink w:val="Estiloimportado1"/>
    <w:lvl w:ilvl="0" w:tplc="4552EFA0">
      <w:start w:val="1"/>
      <w:numFmt w:val="bullet"/>
      <w:lvlText w:val="❖"/>
      <w:lvlJc w:val="left"/>
      <w:pPr>
        <w:ind w:left="7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0C01C46">
      <w:start w:val="1"/>
      <w:numFmt w:val="bullet"/>
      <w:lvlText w:val="o"/>
      <w:lvlJc w:val="left"/>
      <w:pPr>
        <w:ind w:left="1440" w:hanging="360"/>
      </w:pPr>
      <w:rPr>
        <w:rFonts w:ascii="Wingdings" w:eastAsia="Times New Roman" w:hAnsi="Wingding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14CE826">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AF41466">
      <w:start w:val="1"/>
      <w:numFmt w:val="bullet"/>
      <w:lvlText w:val="•"/>
      <w:lvlJc w:val="left"/>
      <w:pPr>
        <w:ind w:left="28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374EBCC">
      <w:start w:val="1"/>
      <w:numFmt w:val="bullet"/>
      <w:lvlText w:val="o"/>
      <w:lvlJc w:val="left"/>
      <w:pPr>
        <w:ind w:left="3600" w:hanging="360"/>
      </w:pPr>
      <w:rPr>
        <w:rFonts w:ascii="Wingdings" w:eastAsia="Times New Roman" w:hAnsi="Wingding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EE0E882">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090E5B0">
      <w:start w:val="1"/>
      <w:numFmt w:val="bullet"/>
      <w:lvlText w:val="•"/>
      <w:lvlJc w:val="left"/>
      <w:pPr>
        <w:ind w:left="504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EB46108">
      <w:start w:val="1"/>
      <w:numFmt w:val="bullet"/>
      <w:lvlText w:val="o"/>
      <w:lvlJc w:val="left"/>
      <w:pPr>
        <w:ind w:left="5760" w:hanging="360"/>
      </w:pPr>
      <w:rPr>
        <w:rFonts w:ascii="Wingdings" w:eastAsia="Times New Roman" w:hAnsi="Wingding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7923D1E">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53FD49C5"/>
    <w:multiLevelType w:val="hybridMultilevel"/>
    <w:tmpl w:val="4AE6EBF8"/>
    <w:numStyleLink w:val="Estiloimportad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47"/>
    <w:rsid w:val="00015B63"/>
    <w:rsid w:val="00023E63"/>
    <w:rsid w:val="00031589"/>
    <w:rsid w:val="00032485"/>
    <w:rsid w:val="0004440F"/>
    <w:rsid w:val="00071BBF"/>
    <w:rsid w:val="000743CA"/>
    <w:rsid w:val="000865BC"/>
    <w:rsid w:val="00091D37"/>
    <w:rsid w:val="00095086"/>
    <w:rsid w:val="000A6881"/>
    <w:rsid w:val="000B5EF9"/>
    <w:rsid w:val="000C5870"/>
    <w:rsid w:val="000C7542"/>
    <w:rsid w:val="000D27EE"/>
    <w:rsid w:val="000D35FB"/>
    <w:rsid w:val="000E0694"/>
    <w:rsid w:val="000F45BD"/>
    <w:rsid w:val="00100E99"/>
    <w:rsid w:val="00123A38"/>
    <w:rsid w:val="00126139"/>
    <w:rsid w:val="00147B78"/>
    <w:rsid w:val="001534E2"/>
    <w:rsid w:val="001579DC"/>
    <w:rsid w:val="00164B9D"/>
    <w:rsid w:val="001D1F4D"/>
    <w:rsid w:val="001D7E87"/>
    <w:rsid w:val="001E4EF5"/>
    <w:rsid w:val="002249E4"/>
    <w:rsid w:val="00232545"/>
    <w:rsid w:val="002332E0"/>
    <w:rsid w:val="00270522"/>
    <w:rsid w:val="002C1948"/>
    <w:rsid w:val="002C43D4"/>
    <w:rsid w:val="002E0583"/>
    <w:rsid w:val="002E41D8"/>
    <w:rsid w:val="00307128"/>
    <w:rsid w:val="00317603"/>
    <w:rsid w:val="00353F89"/>
    <w:rsid w:val="00366A17"/>
    <w:rsid w:val="003922E8"/>
    <w:rsid w:val="0039249E"/>
    <w:rsid w:val="003C59E3"/>
    <w:rsid w:val="003D163B"/>
    <w:rsid w:val="00402BFE"/>
    <w:rsid w:val="004056E5"/>
    <w:rsid w:val="00411568"/>
    <w:rsid w:val="0043148B"/>
    <w:rsid w:val="004406F4"/>
    <w:rsid w:val="00447D7E"/>
    <w:rsid w:val="00454B98"/>
    <w:rsid w:val="00466075"/>
    <w:rsid w:val="004773CE"/>
    <w:rsid w:val="004830B7"/>
    <w:rsid w:val="00485E6D"/>
    <w:rsid w:val="00493871"/>
    <w:rsid w:val="004B0CCC"/>
    <w:rsid w:val="004D1C7A"/>
    <w:rsid w:val="004D49E4"/>
    <w:rsid w:val="00512BBC"/>
    <w:rsid w:val="0053789C"/>
    <w:rsid w:val="00551FB0"/>
    <w:rsid w:val="00564F79"/>
    <w:rsid w:val="005A50C2"/>
    <w:rsid w:val="005B7591"/>
    <w:rsid w:val="005E5C13"/>
    <w:rsid w:val="005F05F6"/>
    <w:rsid w:val="00612894"/>
    <w:rsid w:val="0062340F"/>
    <w:rsid w:val="00653B9B"/>
    <w:rsid w:val="00671AA5"/>
    <w:rsid w:val="006A3C4B"/>
    <w:rsid w:val="006C6FCA"/>
    <w:rsid w:val="006D12A6"/>
    <w:rsid w:val="00715892"/>
    <w:rsid w:val="00726812"/>
    <w:rsid w:val="00726EA4"/>
    <w:rsid w:val="0075644F"/>
    <w:rsid w:val="007A2895"/>
    <w:rsid w:val="007B1A24"/>
    <w:rsid w:val="007D7883"/>
    <w:rsid w:val="007E2D13"/>
    <w:rsid w:val="007F4EB9"/>
    <w:rsid w:val="00801318"/>
    <w:rsid w:val="00826075"/>
    <w:rsid w:val="0084744E"/>
    <w:rsid w:val="00860F5B"/>
    <w:rsid w:val="00862565"/>
    <w:rsid w:val="00862C5E"/>
    <w:rsid w:val="008741B8"/>
    <w:rsid w:val="008804DC"/>
    <w:rsid w:val="008A1D76"/>
    <w:rsid w:val="008A2BC3"/>
    <w:rsid w:val="008E17E5"/>
    <w:rsid w:val="00907E3F"/>
    <w:rsid w:val="00915BB5"/>
    <w:rsid w:val="00962B94"/>
    <w:rsid w:val="00972547"/>
    <w:rsid w:val="009729F9"/>
    <w:rsid w:val="00973BEF"/>
    <w:rsid w:val="009A3D37"/>
    <w:rsid w:val="009F00CC"/>
    <w:rsid w:val="00A27048"/>
    <w:rsid w:val="00A54D47"/>
    <w:rsid w:val="00A60A56"/>
    <w:rsid w:val="00A77447"/>
    <w:rsid w:val="00AB4689"/>
    <w:rsid w:val="00AD3175"/>
    <w:rsid w:val="00B20E22"/>
    <w:rsid w:val="00B3797C"/>
    <w:rsid w:val="00B467A6"/>
    <w:rsid w:val="00B56E4B"/>
    <w:rsid w:val="00B60093"/>
    <w:rsid w:val="00B92AD2"/>
    <w:rsid w:val="00B93AB9"/>
    <w:rsid w:val="00BB50B6"/>
    <w:rsid w:val="00BC0056"/>
    <w:rsid w:val="00BD0B4F"/>
    <w:rsid w:val="00BF54C7"/>
    <w:rsid w:val="00C0726D"/>
    <w:rsid w:val="00C45AD7"/>
    <w:rsid w:val="00C675EE"/>
    <w:rsid w:val="00CA706C"/>
    <w:rsid w:val="00D203F2"/>
    <w:rsid w:val="00D24A02"/>
    <w:rsid w:val="00D27469"/>
    <w:rsid w:val="00D27F7D"/>
    <w:rsid w:val="00D32DFD"/>
    <w:rsid w:val="00D64A97"/>
    <w:rsid w:val="00DC53F6"/>
    <w:rsid w:val="00DD046A"/>
    <w:rsid w:val="00DF2A84"/>
    <w:rsid w:val="00DF5367"/>
    <w:rsid w:val="00E03621"/>
    <w:rsid w:val="00E33459"/>
    <w:rsid w:val="00E33CA7"/>
    <w:rsid w:val="00E93D89"/>
    <w:rsid w:val="00E94A07"/>
    <w:rsid w:val="00EB0CDE"/>
    <w:rsid w:val="00EC4B86"/>
    <w:rsid w:val="00EC556F"/>
    <w:rsid w:val="00EC79F1"/>
    <w:rsid w:val="00ED04E3"/>
    <w:rsid w:val="00ED1B91"/>
    <w:rsid w:val="00EF37FB"/>
    <w:rsid w:val="00F35601"/>
    <w:rsid w:val="00F43957"/>
    <w:rsid w:val="00F6312E"/>
    <w:rsid w:val="00F65FD0"/>
    <w:rsid w:val="00FB1F34"/>
    <w:rsid w:val="00FB3D91"/>
    <w:rsid w:val="00FE4DA5"/>
    <w:rsid w:val="00FF60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EC33526"/>
  <w15:docId w15:val="{C590E1AB-DD1C-4143-80F0-2BF158B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9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0E0694"/>
    <w:rPr>
      <w:rFonts w:cs="Times New Roman"/>
      <w:u w:val="single"/>
    </w:rPr>
  </w:style>
  <w:style w:type="table" w:customStyle="1" w:styleId="TableNormal1">
    <w:name w:val="Table Normal1"/>
    <w:uiPriority w:val="99"/>
    <w:rsid w:val="000E0694"/>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Encabezado">
    <w:name w:val="header"/>
    <w:basedOn w:val="Normal"/>
    <w:link w:val="EncabezadoCar"/>
    <w:uiPriority w:val="99"/>
    <w:rsid w:val="000E0694"/>
    <w:pPr>
      <w:tabs>
        <w:tab w:val="center" w:pos="4252"/>
        <w:tab w:val="right" w:pos="8504"/>
      </w:tabs>
    </w:pPr>
    <w:rPr>
      <w:rFonts w:cs="Arial Unicode MS"/>
      <w:color w:val="000000"/>
      <w:u w:color="000000"/>
      <w:lang w:val="es-ES_tradnl" w:eastAsia="es-ES"/>
    </w:rPr>
  </w:style>
  <w:style w:type="character" w:customStyle="1" w:styleId="EncabezadoCar">
    <w:name w:val="Encabezado Car"/>
    <w:basedOn w:val="Fuentedeprrafopredeter"/>
    <w:link w:val="Encabezado"/>
    <w:uiPriority w:val="99"/>
    <w:semiHidden/>
    <w:locked/>
    <w:rsid w:val="002249E4"/>
    <w:rPr>
      <w:rFonts w:cs="Times New Roman"/>
      <w:sz w:val="24"/>
      <w:szCs w:val="24"/>
      <w:lang w:val="en-US" w:eastAsia="en-US"/>
    </w:rPr>
  </w:style>
  <w:style w:type="paragraph" w:styleId="Piedepgina">
    <w:name w:val="footer"/>
    <w:basedOn w:val="Normal"/>
    <w:link w:val="PiedepginaCar"/>
    <w:uiPriority w:val="99"/>
    <w:rsid w:val="000E0694"/>
    <w:pPr>
      <w:tabs>
        <w:tab w:val="center" w:pos="4252"/>
        <w:tab w:val="right" w:pos="8504"/>
      </w:tabs>
    </w:pPr>
    <w:rPr>
      <w:rFonts w:cs="Arial Unicode MS"/>
      <w:color w:val="000000"/>
      <w:u w:color="000000"/>
      <w:lang w:val="es-ES_tradnl" w:eastAsia="es-ES"/>
    </w:rPr>
  </w:style>
  <w:style w:type="character" w:customStyle="1" w:styleId="PiedepginaCar">
    <w:name w:val="Pie de página Car"/>
    <w:basedOn w:val="Fuentedeprrafopredeter"/>
    <w:link w:val="Piedepgina"/>
    <w:uiPriority w:val="99"/>
    <w:semiHidden/>
    <w:locked/>
    <w:rsid w:val="002249E4"/>
    <w:rPr>
      <w:rFonts w:cs="Times New Roman"/>
      <w:sz w:val="24"/>
      <w:szCs w:val="24"/>
      <w:lang w:val="en-US" w:eastAsia="en-US"/>
    </w:rPr>
  </w:style>
  <w:style w:type="paragraph" w:customStyle="1" w:styleId="Cuerpo">
    <w:name w:val="Cuerpo"/>
    <w:uiPriority w:val="99"/>
    <w:rsid w:val="000E0694"/>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paragraph" w:styleId="Textodeglobo">
    <w:name w:val="Balloon Text"/>
    <w:basedOn w:val="Normal"/>
    <w:link w:val="TextodegloboCar"/>
    <w:uiPriority w:val="99"/>
    <w:semiHidden/>
    <w:rsid w:val="00B467A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67A6"/>
    <w:rPr>
      <w:rFonts w:ascii="Tahoma" w:hAnsi="Tahoma" w:cs="Tahoma"/>
      <w:sz w:val="16"/>
      <w:szCs w:val="16"/>
      <w:lang w:val="en-US" w:eastAsia="en-US"/>
    </w:rPr>
  </w:style>
  <w:style w:type="character" w:customStyle="1" w:styleId="EmailStyle24">
    <w:name w:val="EmailStyle24"/>
    <w:basedOn w:val="Fuentedeprrafopredeter"/>
    <w:uiPriority w:val="99"/>
    <w:semiHidden/>
    <w:rsid w:val="003C59E3"/>
    <w:rPr>
      <w:rFonts w:ascii="Verdana" w:hAnsi="Verdana" w:cs="Times New Roman"/>
      <w:color w:val="000000"/>
      <w:sz w:val="22"/>
      <w:szCs w:val="22"/>
      <w:u w:val="none"/>
    </w:rPr>
  </w:style>
  <w:style w:type="character" w:styleId="Hipervnculovisitado">
    <w:name w:val="FollowedHyperlink"/>
    <w:basedOn w:val="Fuentedeprrafopredeter"/>
    <w:uiPriority w:val="99"/>
    <w:rsid w:val="000D27EE"/>
    <w:rPr>
      <w:rFonts w:cs="Times New Roman"/>
      <w:color w:val="800080"/>
      <w:u w:val="single"/>
    </w:rPr>
  </w:style>
  <w:style w:type="numbering" w:customStyle="1" w:styleId="Estiloimportado1">
    <w:name w:val="Estilo importado 1"/>
    <w:rsid w:val="00C309E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oderjudicial.es/cgpj/es/Poder-Judicial/Tribunales-Superiores-de-Justicia/TSJ-Navarra/Organos-judiciales/ch.Directorio-de-organos-judiciales.formato3/?provincia=31&amp;amp;provinciaAux=Navarra&amp;amp;municipio=&amp;amp;filtroTip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D3AAAAA0161747A16518FE22434116" ma:contentTypeVersion="7" ma:contentTypeDescription="Crear nuevo documento." ma:contentTypeScope="" ma:versionID="947e81f05bd8e728435c472619249915">
  <xsd:schema xmlns:xsd="http://www.w3.org/2001/XMLSchema" xmlns:xs="http://www.w3.org/2001/XMLSchema" xmlns:p="http://schemas.microsoft.com/office/2006/metadata/properties" xmlns:ns2="d2e3a0a1-036f-49ee-b539-5ba8a8f9f94e" targetNamespace="http://schemas.microsoft.com/office/2006/metadata/properties" ma:root="true" ma:fieldsID="89011e34cce9a77c379dc72b27be2611" ns2:_="">
    <xsd:import namespace="d2e3a0a1-036f-49ee-b539-5ba8a8f9f9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3a0a1-036f-49ee-b539-5ba8a8f9f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F13FB1-BF29-48E0-9E53-5509F026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3a0a1-036f-49ee-b539-5ba8a8f9f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32C37-E296-4074-9038-973322D56D0B}">
  <ds:schemaRefs>
    <ds:schemaRef ds:uri="http://schemas.microsoft.com/sharepoint/v3/contenttype/forms"/>
  </ds:schemaRefs>
</ds:datastoreItem>
</file>

<file path=customXml/itemProps3.xml><?xml version="1.0" encoding="utf-8"?>
<ds:datastoreItem xmlns:ds="http://schemas.openxmlformats.org/officeDocument/2006/customXml" ds:itemID="{40C46EAB-EF79-45F6-950C-480004178746}">
  <ds:schemaRefs>
    <ds:schemaRef ds:uri="http://purl.org/dc/terms/"/>
    <ds:schemaRef ds:uri="http://schemas.microsoft.com/office/infopath/2007/PartnerControls"/>
    <ds:schemaRef ds:uri="d2e3a0a1-036f-49ee-b539-5ba8a8f9f94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3667</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El TSJN informa</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TSJN informa</dc:title>
  <dc:subject/>
  <dc:creator>cgpj</dc:creator>
  <cp:keywords/>
  <dc:description/>
  <cp:lastModifiedBy>Bernardo Lacarra Albizu</cp:lastModifiedBy>
  <cp:revision>2</cp:revision>
  <cp:lastPrinted>2020-03-11T12:27:00Z</cp:lastPrinted>
  <dcterms:created xsi:type="dcterms:W3CDTF">2020-05-20T06:49:00Z</dcterms:created>
  <dcterms:modified xsi:type="dcterms:W3CDTF">2020-05-20T06:49:00Z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0x01010019D3AAAAA0161747A16518FE22434116</vt:lpwstr>
  </property>
</Properties>
</file>